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071" w:rsidRPr="001A5071" w:rsidRDefault="001A5071" w:rsidP="001A507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5071">
        <w:rPr>
          <w:rFonts w:ascii="Times New Roman" w:eastAsia="Calibri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1A5071" w:rsidRPr="001A5071" w:rsidRDefault="001A5071" w:rsidP="001A5071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повышения квалификации работников, осуществляющих наблюдение и (или) собеседование в целях обеспечения транспортной безопасности на воздушном транспорте</w:t>
      </w:r>
    </w:p>
    <w:p w:rsidR="001A5071" w:rsidRPr="001A5071" w:rsidRDefault="001A5071" w:rsidP="001A5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071" w:rsidRPr="001A5071" w:rsidRDefault="001A5071" w:rsidP="001A507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5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:rsidR="001A5071" w:rsidRPr="001A5071" w:rsidRDefault="001A5071" w:rsidP="001A5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bookmarkStart w:id="0" w:name="_GoBack"/>
      <w:bookmarkEnd w:id="0"/>
      <w:r w:rsidRPr="001A5071">
        <w:rPr>
          <w:rFonts w:ascii="Times New Roman" w:eastAsia="Calibri" w:hAnsi="Times New Roman" w:cs="Times New Roman"/>
          <w:caps/>
          <w:sz w:val="28"/>
          <w:szCs w:val="28"/>
        </w:rPr>
        <w:t>Информационное обеспечение транспортной безопасности</w:t>
      </w:r>
    </w:p>
    <w:p w:rsidR="001A5071" w:rsidRPr="001A5071" w:rsidRDefault="001A5071" w:rsidP="001A5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A5071" w:rsidRPr="001A5071" w:rsidRDefault="001A5071" w:rsidP="001A5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071" w:rsidRPr="001A5071" w:rsidRDefault="001A5071" w:rsidP="001A50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1A5071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1A5071">
        <w:rPr>
          <w:rFonts w:ascii="Times New Roman" w:eastAsia="Calibri" w:hAnsi="Times New Roman" w:cs="Times New Roman"/>
          <w:sz w:val="24"/>
          <w:szCs w:val="24"/>
        </w:rPr>
        <w:t>: обобщить и систематизировать ранее приобретенные знания об информационном обеспечении транспортной безопасности.</w:t>
      </w:r>
    </w:p>
    <w:p w:rsidR="001A5071" w:rsidRPr="001A5071" w:rsidRDefault="001A5071" w:rsidP="001A5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1A5071" w:rsidRPr="001A5071" w:rsidRDefault="001A5071" w:rsidP="001A50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50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1A5071" w:rsidRPr="001A5071" w:rsidRDefault="001A5071" w:rsidP="001A5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07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порядок обращения с информацией ограниченного доступа, сведениями, составляющими государственную тайну;</w:t>
      </w:r>
    </w:p>
    <w:p w:rsidR="001A5071" w:rsidRPr="001A5071" w:rsidRDefault="001A5071" w:rsidP="001A5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07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способы и приемы информирования сил ОТБ об изменении уровня безопасности ОТИ и (или) ТС.</w:t>
      </w:r>
    </w:p>
    <w:p w:rsidR="001A5071" w:rsidRPr="001A5071" w:rsidRDefault="001A5071" w:rsidP="001A5071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5071" w:rsidRPr="001A5071" w:rsidRDefault="001A5071" w:rsidP="001A5071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1A5071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составляет 3 академических часа. </w:t>
      </w:r>
    </w:p>
    <w:p w:rsidR="001A5071" w:rsidRPr="001A5071" w:rsidRDefault="001A5071" w:rsidP="001A50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6"/>
        <w:gridCol w:w="3956"/>
        <w:gridCol w:w="728"/>
        <w:gridCol w:w="1665"/>
        <w:gridCol w:w="1610"/>
        <w:gridCol w:w="973"/>
      </w:tblGrid>
      <w:tr w:rsidR="001A5071" w:rsidRPr="001A5071" w:rsidTr="002C7D09">
        <w:tblPrEx>
          <w:tblCellMar>
            <w:top w:w="0" w:type="dxa"/>
            <w:bottom w:w="0" w:type="dxa"/>
          </w:tblCellMar>
        </w:tblPrEx>
        <w:trPr>
          <w:cantSplit/>
          <w:trHeight w:val="879"/>
        </w:trPr>
        <w:tc>
          <w:tcPr>
            <w:tcW w:w="566" w:type="dxa"/>
            <w:vMerge w:val="restart"/>
            <w:vAlign w:val="center"/>
          </w:tcPr>
          <w:p w:rsidR="001A5071" w:rsidRPr="001A5071" w:rsidRDefault="001A5071" w:rsidP="001A5071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507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page"/>
            </w:r>
            <w:r w:rsidRPr="001A5071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1A5071" w:rsidRPr="001A5071" w:rsidRDefault="001A5071" w:rsidP="001A5071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A5071">
              <w:rPr>
                <w:rFonts w:ascii="Times New Roman" w:eastAsia="Calibri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956" w:type="dxa"/>
            <w:vMerge w:val="restart"/>
            <w:vAlign w:val="center"/>
          </w:tcPr>
          <w:p w:rsidR="001A5071" w:rsidRPr="001A5071" w:rsidRDefault="001A5071" w:rsidP="001A5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5071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728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1A5071" w:rsidRPr="001A5071" w:rsidRDefault="001A5071" w:rsidP="001A5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5071">
              <w:rPr>
                <w:rFonts w:ascii="Times New Roman" w:eastAsia="Calibri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3275" w:type="dxa"/>
            <w:gridSpan w:val="2"/>
            <w:tcBorders>
              <w:left w:val="single" w:sz="4" w:space="0" w:color="auto"/>
            </w:tcBorders>
            <w:vAlign w:val="center"/>
          </w:tcPr>
          <w:p w:rsidR="001A5071" w:rsidRPr="001A5071" w:rsidRDefault="001A5071" w:rsidP="001A5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5071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73" w:type="dxa"/>
            <w:vMerge w:val="restart"/>
            <w:tcBorders>
              <w:left w:val="nil"/>
            </w:tcBorders>
            <w:vAlign w:val="center"/>
          </w:tcPr>
          <w:p w:rsidR="001A5071" w:rsidRPr="001A5071" w:rsidRDefault="001A5071" w:rsidP="001A5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5071">
              <w:rPr>
                <w:rFonts w:ascii="Times New Roman" w:eastAsia="Calibri" w:hAnsi="Times New Roman" w:cs="Times New Roman"/>
                <w:sz w:val="20"/>
                <w:szCs w:val="20"/>
              </w:rPr>
              <w:t>Формы</w:t>
            </w:r>
          </w:p>
          <w:p w:rsidR="001A5071" w:rsidRPr="001A5071" w:rsidRDefault="001A5071" w:rsidP="001A5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5071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1A5071" w:rsidRPr="001A5071" w:rsidTr="002C7D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  <w:vAlign w:val="center"/>
          </w:tcPr>
          <w:p w:rsidR="001A5071" w:rsidRPr="001A5071" w:rsidRDefault="001A5071" w:rsidP="001A5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56" w:type="dxa"/>
            <w:vMerge/>
            <w:vAlign w:val="center"/>
          </w:tcPr>
          <w:p w:rsidR="001A5071" w:rsidRPr="001A5071" w:rsidRDefault="001A5071" w:rsidP="001A5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A5071" w:rsidRPr="001A5071" w:rsidRDefault="001A5071" w:rsidP="001A5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1A5071" w:rsidRPr="001A5071" w:rsidRDefault="001A5071" w:rsidP="001A5071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071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610" w:type="dxa"/>
          </w:tcPr>
          <w:p w:rsidR="001A5071" w:rsidRPr="001A5071" w:rsidRDefault="001A5071" w:rsidP="001A5071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07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973" w:type="dxa"/>
            <w:vMerge/>
            <w:tcBorders>
              <w:left w:val="nil"/>
            </w:tcBorders>
            <w:vAlign w:val="center"/>
          </w:tcPr>
          <w:p w:rsidR="001A5071" w:rsidRPr="001A5071" w:rsidRDefault="001A5071" w:rsidP="001A5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A5071" w:rsidRPr="001A5071" w:rsidTr="002C7D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1A5071" w:rsidRPr="001A5071" w:rsidRDefault="001A5071" w:rsidP="001A5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507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956" w:type="dxa"/>
          </w:tcPr>
          <w:p w:rsidR="001A5071" w:rsidRPr="001A5071" w:rsidRDefault="001A5071" w:rsidP="001A50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A5071">
              <w:rPr>
                <w:rFonts w:ascii="Times New Roman" w:eastAsia="Calibri" w:hAnsi="Times New Roman" w:cs="Times New Roman"/>
                <w:b/>
              </w:rPr>
              <w:t>Модуль 5. Информационное обеспечение транспортной безопасности</w:t>
            </w:r>
          </w:p>
        </w:tc>
        <w:tc>
          <w:tcPr>
            <w:tcW w:w="728" w:type="dxa"/>
            <w:tcBorders>
              <w:left w:val="nil"/>
            </w:tcBorders>
            <w:vAlign w:val="center"/>
          </w:tcPr>
          <w:p w:rsidR="001A5071" w:rsidRPr="001A5071" w:rsidRDefault="001A5071" w:rsidP="001A507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07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5" w:type="dxa"/>
            <w:vAlign w:val="center"/>
          </w:tcPr>
          <w:p w:rsidR="001A5071" w:rsidRPr="001A5071" w:rsidRDefault="001A5071" w:rsidP="001A5071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07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0" w:type="dxa"/>
            <w:vAlign w:val="center"/>
          </w:tcPr>
          <w:p w:rsidR="001A5071" w:rsidRPr="001A5071" w:rsidRDefault="001A5071" w:rsidP="001A5071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071">
              <w:rPr>
                <w:rFonts w:ascii="Times New Roman" w:eastAsia="Calibri" w:hAnsi="Times New Roman" w:cs="Times New Roman"/>
                <w:sz w:val="24"/>
                <w:szCs w:val="24"/>
              </w:rPr>
              <w:t>(0,5)*</w:t>
            </w:r>
          </w:p>
        </w:tc>
        <w:tc>
          <w:tcPr>
            <w:tcW w:w="973" w:type="dxa"/>
            <w:tcBorders>
              <w:left w:val="nil"/>
            </w:tcBorders>
            <w:vAlign w:val="center"/>
          </w:tcPr>
          <w:p w:rsidR="001A5071" w:rsidRPr="001A5071" w:rsidRDefault="001A5071" w:rsidP="001A5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5071">
              <w:rPr>
                <w:rFonts w:ascii="Times New Roman" w:eastAsia="Calibri" w:hAnsi="Times New Roman" w:cs="Times New Roman"/>
              </w:rPr>
              <w:t xml:space="preserve">Зачет </w:t>
            </w:r>
          </w:p>
        </w:tc>
      </w:tr>
      <w:tr w:rsidR="001A5071" w:rsidRPr="001A5071" w:rsidTr="002C7D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1A5071" w:rsidRPr="001A5071" w:rsidRDefault="001A5071" w:rsidP="001A5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5071">
              <w:rPr>
                <w:rFonts w:ascii="Times New Roman" w:eastAsia="Calibri" w:hAnsi="Times New Roman" w:cs="Times New Roman"/>
              </w:rPr>
              <w:t>5.1</w:t>
            </w:r>
          </w:p>
        </w:tc>
        <w:tc>
          <w:tcPr>
            <w:tcW w:w="3956" w:type="dxa"/>
          </w:tcPr>
          <w:p w:rsidR="001A5071" w:rsidRPr="001A5071" w:rsidRDefault="001A5071" w:rsidP="001A50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A5071">
              <w:rPr>
                <w:rFonts w:ascii="Times New Roman" w:eastAsia="Calibri" w:hAnsi="Times New Roman" w:cs="Times New Roman"/>
              </w:rPr>
              <w:t>Тема 5.1. Порядок обращения с информацией ограниченного доступа, сведениями, составляющими государственную тайну</w:t>
            </w:r>
          </w:p>
        </w:tc>
        <w:tc>
          <w:tcPr>
            <w:tcW w:w="728" w:type="dxa"/>
            <w:tcBorders>
              <w:left w:val="nil"/>
            </w:tcBorders>
            <w:vAlign w:val="center"/>
          </w:tcPr>
          <w:p w:rsidR="001A5071" w:rsidRPr="001A5071" w:rsidRDefault="001A5071" w:rsidP="001A507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5071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1665" w:type="dxa"/>
            <w:vAlign w:val="center"/>
          </w:tcPr>
          <w:p w:rsidR="001A5071" w:rsidRPr="001A5071" w:rsidRDefault="001A5071" w:rsidP="001A507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5071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1610" w:type="dxa"/>
            <w:vAlign w:val="center"/>
          </w:tcPr>
          <w:p w:rsidR="001A5071" w:rsidRPr="001A5071" w:rsidRDefault="001A5071" w:rsidP="001A507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507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  <w:tcBorders>
              <w:left w:val="nil"/>
            </w:tcBorders>
            <w:vAlign w:val="center"/>
          </w:tcPr>
          <w:p w:rsidR="001A5071" w:rsidRPr="001A5071" w:rsidRDefault="001A5071" w:rsidP="001A5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A5071" w:rsidRPr="001A5071" w:rsidTr="002C7D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1A5071" w:rsidRPr="001A5071" w:rsidRDefault="001A5071" w:rsidP="001A5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5071">
              <w:rPr>
                <w:rFonts w:ascii="Times New Roman" w:eastAsia="Calibri" w:hAnsi="Times New Roman" w:cs="Times New Roman"/>
              </w:rPr>
              <w:t>5.2</w:t>
            </w:r>
          </w:p>
        </w:tc>
        <w:tc>
          <w:tcPr>
            <w:tcW w:w="3956" w:type="dxa"/>
          </w:tcPr>
          <w:p w:rsidR="001A5071" w:rsidRPr="001A5071" w:rsidRDefault="001A5071" w:rsidP="001A50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A5071">
              <w:rPr>
                <w:rFonts w:ascii="Times New Roman" w:eastAsia="Calibri" w:hAnsi="Times New Roman" w:cs="Times New Roman"/>
              </w:rPr>
              <w:t>Тема 5.2. Порядок доведения до сил ОТБ информации об изменении уровня безопасности ОТИ и (или) ТС воздушного транспорта</w:t>
            </w:r>
          </w:p>
        </w:tc>
        <w:tc>
          <w:tcPr>
            <w:tcW w:w="728" w:type="dxa"/>
            <w:tcBorders>
              <w:left w:val="nil"/>
            </w:tcBorders>
            <w:vAlign w:val="center"/>
          </w:tcPr>
          <w:p w:rsidR="001A5071" w:rsidRPr="001A5071" w:rsidRDefault="001A5071" w:rsidP="001A507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507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665" w:type="dxa"/>
            <w:vAlign w:val="center"/>
          </w:tcPr>
          <w:p w:rsidR="001A5071" w:rsidRPr="001A5071" w:rsidRDefault="001A5071" w:rsidP="001A507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507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610" w:type="dxa"/>
            <w:vAlign w:val="center"/>
          </w:tcPr>
          <w:p w:rsidR="001A5071" w:rsidRPr="001A5071" w:rsidRDefault="001A5071" w:rsidP="001A507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507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  <w:tcBorders>
              <w:left w:val="nil"/>
            </w:tcBorders>
            <w:vAlign w:val="center"/>
          </w:tcPr>
          <w:p w:rsidR="001A5071" w:rsidRPr="001A5071" w:rsidRDefault="001A5071" w:rsidP="001A5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A5071" w:rsidRPr="001A5071" w:rsidTr="002C7D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1A5071" w:rsidRPr="001A5071" w:rsidRDefault="001A5071" w:rsidP="001A5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5071">
              <w:rPr>
                <w:rFonts w:ascii="Times New Roman" w:eastAsia="Calibri" w:hAnsi="Times New Roman" w:cs="Times New Roman"/>
              </w:rPr>
              <w:t>5.3</w:t>
            </w:r>
          </w:p>
        </w:tc>
        <w:tc>
          <w:tcPr>
            <w:tcW w:w="3956" w:type="dxa"/>
          </w:tcPr>
          <w:p w:rsidR="001A5071" w:rsidRPr="001A5071" w:rsidRDefault="001A5071" w:rsidP="001A50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A5071">
              <w:rPr>
                <w:rFonts w:ascii="Times New Roman" w:eastAsia="Calibri" w:hAnsi="Times New Roman" w:cs="Times New Roman"/>
              </w:rPr>
              <w:t>Тема 5.3. Порядок информирования компетентного органа, уполномоченных подразделений органов ФСБ России и МВД России о непосредственных и прямых угрозах совершения и о совершении АНВ</w:t>
            </w:r>
          </w:p>
        </w:tc>
        <w:tc>
          <w:tcPr>
            <w:tcW w:w="728" w:type="dxa"/>
            <w:tcBorders>
              <w:left w:val="nil"/>
            </w:tcBorders>
            <w:vAlign w:val="center"/>
          </w:tcPr>
          <w:p w:rsidR="001A5071" w:rsidRPr="001A5071" w:rsidRDefault="001A5071" w:rsidP="001A507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507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65" w:type="dxa"/>
            <w:vAlign w:val="center"/>
          </w:tcPr>
          <w:p w:rsidR="001A5071" w:rsidRPr="001A5071" w:rsidRDefault="001A5071" w:rsidP="001A507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507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10" w:type="dxa"/>
            <w:vAlign w:val="center"/>
          </w:tcPr>
          <w:p w:rsidR="001A5071" w:rsidRPr="001A5071" w:rsidRDefault="001A5071" w:rsidP="001A507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507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  <w:tcBorders>
              <w:left w:val="nil"/>
            </w:tcBorders>
            <w:vAlign w:val="center"/>
          </w:tcPr>
          <w:p w:rsidR="001A5071" w:rsidRPr="001A5071" w:rsidRDefault="001A5071" w:rsidP="001A5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A5071" w:rsidRPr="001A5071" w:rsidRDefault="001A5071" w:rsidP="001A5071">
      <w:pPr>
        <w:spacing w:after="0" w:line="240" w:lineRule="auto"/>
        <w:ind w:left="28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071">
        <w:rPr>
          <w:rFonts w:ascii="Times New Roman" w:eastAsia="Calibri" w:hAnsi="Times New Roman" w:cs="Times New Roman"/>
          <w:b/>
          <w:sz w:val="24"/>
          <w:szCs w:val="24"/>
        </w:rPr>
        <w:t>Примечание:</w:t>
      </w:r>
      <w:r w:rsidRPr="001A5071">
        <w:rPr>
          <w:rFonts w:ascii="Times New Roman" w:eastAsia="Calibri" w:hAnsi="Times New Roman" w:cs="Times New Roman"/>
          <w:sz w:val="24"/>
          <w:szCs w:val="24"/>
        </w:rPr>
        <w:t xml:space="preserve"> *) - в скобках указано время для проведения промежуточной аттестации</w:t>
      </w:r>
      <w:r w:rsidRPr="001A5071">
        <w:rPr>
          <w:rFonts w:ascii="Times New Roman" w:eastAsia="Calibri" w:hAnsi="Times New Roman" w:cs="Times New Roman"/>
          <w:sz w:val="24"/>
          <w:szCs w:val="24"/>
        </w:rPr>
        <w:tab/>
        <w:t>по дисциплине, включенное в общее время освоения дисциплины.</w:t>
      </w:r>
    </w:p>
    <w:p w:rsidR="000A4EC6" w:rsidRDefault="000A4EC6"/>
    <w:sectPr w:rsidR="000A4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071"/>
    <w:rsid w:val="000A4EC6"/>
    <w:rsid w:val="001A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9495E-881E-4C20-892D-E612D8496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2025-07-11T07:58:00Z</dcterms:created>
  <dcterms:modified xsi:type="dcterms:W3CDTF">2025-07-11T07:59:00Z</dcterms:modified>
</cp:coreProperties>
</file>