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3C1" w:rsidRPr="00FB53C1" w:rsidRDefault="00FB53C1" w:rsidP="00FB53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53C1" w:rsidRPr="00FB53C1" w:rsidRDefault="00FB53C1" w:rsidP="00FB53C1">
      <w:pPr>
        <w:spacing w:after="0" w:line="240" w:lineRule="auto"/>
        <w:ind w:right="-56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53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ДОПОЛНИТЕЛЬНАЯ ПРОФЕССИОНАЛЬНАЯ ПРОГРАММА</w:t>
      </w:r>
    </w:p>
    <w:p w:rsidR="00FB53C1" w:rsidRPr="00FB53C1" w:rsidRDefault="00FB53C1" w:rsidP="00FB53C1">
      <w:pPr>
        <w:widowControl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53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программа повышения квалификации работников, управляющих </w:t>
      </w:r>
    </w:p>
    <w:p w:rsidR="00FB53C1" w:rsidRPr="00FB53C1" w:rsidRDefault="00FB53C1" w:rsidP="00FB53C1">
      <w:pPr>
        <w:widowControl w:val="0"/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3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техническими средствами обеспечения транспортной безопасности на воздушном транспорте</w:t>
      </w:r>
    </w:p>
    <w:p w:rsidR="00FB53C1" w:rsidRPr="00FB53C1" w:rsidRDefault="00FB53C1" w:rsidP="00FB53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53C1" w:rsidRPr="00FB53C1" w:rsidRDefault="00FB53C1" w:rsidP="00FB53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53C1" w:rsidRPr="00FB53C1" w:rsidRDefault="00FB53C1" w:rsidP="00FB53C1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B53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РАБОЧАЯ ПРОГРАММА УЧЕБНОЙ ДИСЦИПЛИНЫ</w:t>
      </w:r>
    </w:p>
    <w:p w:rsidR="00FB53C1" w:rsidRPr="00FB53C1" w:rsidRDefault="00FB53C1" w:rsidP="00FB53C1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caps/>
          <w:sz w:val="28"/>
          <w:szCs w:val="28"/>
        </w:rPr>
      </w:pPr>
      <w:r w:rsidRPr="00FB53C1">
        <w:rPr>
          <w:rFonts w:ascii="Times New Roman" w:eastAsia="Calibri" w:hAnsi="Times New Roman" w:cs="Times New Roman"/>
          <w:caps/>
          <w:sz w:val="28"/>
          <w:szCs w:val="28"/>
        </w:rPr>
        <w:t xml:space="preserve">Нормативная правовая база в области обеспечения </w:t>
      </w:r>
    </w:p>
    <w:p w:rsidR="00FB53C1" w:rsidRPr="00FB53C1" w:rsidRDefault="00FB53C1" w:rsidP="00FB53C1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caps/>
          <w:sz w:val="28"/>
          <w:szCs w:val="28"/>
        </w:rPr>
      </w:pPr>
      <w:r w:rsidRPr="00FB53C1">
        <w:rPr>
          <w:rFonts w:ascii="Times New Roman" w:eastAsia="Calibri" w:hAnsi="Times New Roman" w:cs="Times New Roman"/>
          <w:caps/>
          <w:sz w:val="28"/>
          <w:szCs w:val="28"/>
        </w:rPr>
        <w:t>транспортной безопасности на оздушном транспорте</w:t>
      </w:r>
    </w:p>
    <w:p w:rsidR="00FB53C1" w:rsidRPr="00FB53C1" w:rsidRDefault="00FB53C1" w:rsidP="00FB53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B53C1" w:rsidRPr="00FB53C1" w:rsidRDefault="00FB53C1" w:rsidP="00FB53C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53C1">
        <w:rPr>
          <w:rFonts w:ascii="Times New Roman" w:eastAsia="Calibri" w:hAnsi="Times New Roman" w:cs="Times New Roman"/>
          <w:b/>
          <w:bCs/>
          <w:sz w:val="24"/>
          <w:szCs w:val="24"/>
        </w:rPr>
        <w:t>Цель</w:t>
      </w:r>
      <w:r w:rsidRPr="00FB53C1">
        <w:rPr>
          <w:rFonts w:ascii="Times New Roman" w:eastAsia="Calibri" w:hAnsi="Times New Roman" w:cs="Times New Roman"/>
          <w:sz w:val="24"/>
          <w:szCs w:val="24"/>
        </w:rPr>
        <w:t>: обобщить и систематизировать ранее приобретенные знания по основным требованиям нормативных правовых актов международного и национального (государственного) уровня в области обеспечения транспортной безопасности.</w:t>
      </w:r>
    </w:p>
    <w:p w:rsidR="00FB53C1" w:rsidRPr="00FB53C1" w:rsidRDefault="00FB53C1" w:rsidP="00FB53C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FB53C1" w:rsidRPr="00FB53C1" w:rsidRDefault="00FB53C1" w:rsidP="00FB53C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FB53C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Задачи:</w:t>
      </w:r>
    </w:p>
    <w:p w:rsidR="00FB53C1" w:rsidRPr="00FB53C1" w:rsidRDefault="00FB53C1" w:rsidP="00FB53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3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обобщить положения законодательных и иных нормативных правовых актов Российской Федерации, регламентирующих вопросы обеспечения транспортной безопасности; </w:t>
      </w:r>
    </w:p>
    <w:p w:rsidR="00FB53C1" w:rsidRPr="00FB53C1" w:rsidRDefault="00FB53C1" w:rsidP="00FB53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3C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обобщить требования по обеспечению транспортной безопасности по видам транспорта, в том числе требования к антитеррористической защищенности объектов (территорий), учитывающие уровни безопасности;</w:t>
      </w:r>
    </w:p>
    <w:p w:rsidR="00FB53C1" w:rsidRPr="00FB53C1" w:rsidRDefault="00FB53C1" w:rsidP="00FB53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3C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обобщить основные документы международных организаций, регламентирующие вопросы защиты ОТИ и (или) ТС от актов незаконного вмешательства.</w:t>
      </w:r>
    </w:p>
    <w:p w:rsidR="00FB53C1" w:rsidRPr="00FB53C1" w:rsidRDefault="00FB53C1" w:rsidP="00FB53C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9498" w:type="dxa"/>
        <w:tblInd w:w="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566"/>
        <w:gridCol w:w="3829"/>
        <w:gridCol w:w="850"/>
        <w:gridCol w:w="1701"/>
        <w:gridCol w:w="1559"/>
        <w:gridCol w:w="993"/>
      </w:tblGrid>
      <w:tr w:rsidR="00FB53C1" w:rsidRPr="00FB53C1" w:rsidTr="00C03A15">
        <w:tblPrEx>
          <w:tblCellMar>
            <w:top w:w="0" w:type="dxa"/>
            <w:bottom w:w="0" w:type="dxa"/>
          </w:tblCellMar>
        </w:tblPrEx>
        <w:trPr>
          <w:cantSplit/>
          <w:trHeight w:val="314"/>
        </w:trPr>
        <w:tc>
          <w:tcPr>
            <w:tcW w:w="566" w:type="dxa"/>
            <w:vMerge w:val="restart"/>
            <w:vAlign w:val="center"/>
          </w:tcPr>
          <w:p w:rsidR="00FB53C1" w:rsidRPr="00FB53C1" w:rsidRDefault="00FB53C1" w:rsidP="00FB53C1">
            <w:pPr>
              <w:spacing w:after="0" w:line="240" w:lineRule="auto"/>
              <w:ind w:left="-42" w:right="-4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53C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 w:type="page"/>
            </w:r>
            <w:r w:rsidRPr="00FB53C1"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</w:p>
          <w:p w:rsidR="00FB53C1" w:rsidRPr="00FB53C1" w:rsidRDefault="00FB53C1" w:rsidP="00FB53C1">
            <w:pPr>
              <w:spacing w:after="0" w:line="240" w:lineRule="auto"/>
              <w:ind w:left="-42" w:right="-4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29" w:type="dxa"/>
            <w:vMerge w:val="restart"/>
            <w:vAlign w:val="center"/>
          </w:tcPr>
          <w:p w:rsidR="00FB53C1" w:rsidRPr="00FB53C1" w:rsidRDefault="00FB53C1" w:rsidP="00FB5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53C1">
              <w:rPr>
                <w:rFonts w:ascii="Times New Roman" w:eastAsia="Calibri" w:hAnsi="Times New Roman" w:cs="Times New Roman"/>
              </w:rPr>
              <w:t>Наименование дисциплин, тем</w:t>
            </w:r>
          </w:p>
        </w:tc>
        <w:tc>
          <w:tcPr>
            <w:tcW w:w="850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FB53C1" w:rsidRPr="00FB53C1" w:rsidRDefault="00FB53C1" w:rsidP="00FB5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53C1">
              <w:rPr>
                <w:rFonts w:ascii="Times New Roman" w:eastAsia="Calibri" w:hAnsi="Times New Roman" w:cs="Times New Roman"/>
                <w:sz w:val="20"/>
                <w:szCs w:val="20"/>
              </w:rPr>
              <w:t>Всего часов</w:t>
            </w:r>
          </w:p>
        </w:tc>
        <w:tc>
          <w:tcPr>
            <w:tcW w:w="3260" w:type="dxa"/>
            <w:gridSpan w:val="2"/>
            <w:tcBorders>
              <w:left w:val="single" w:sz="4" w:space="0" w:color="auto"/>
            </w:tcBorders>
            <w:vAlign w:val="center"/>
          </w:tcPr>
          <w:p w:rsidR="00FB53C1" w:rsidRPr="00FB53C1" w:rsidRDefault="00FB53C1" w:rsidP="00FB5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53C1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993" w:type="dxa"/>
            <w:vMerge w:val="restart"/>
            <w:tcBorders>
              <w:left w:val="nil"/>
            </w:tcBorders>
            <w:vAlign w:val="center"/>
          </w:tcPr>
          <w:p w:rsidR="00FB53C1" w:rsidRPr="00FB53C1" w:rsidRDefault="00FB53C1" w:rsidP="00FB5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53C1">
              <w:rPr>
                <w:rFonts w:ascii="Times New Roman" w:eastAsia="Calibri" w:hAnsi="Times New Roman" w:cs="Times New Roman"/>
                <w:sz w:val="20"/>
                <w:szCs w:val="20"/>
              </w:rPr>
              <w:t>Формы</w:t>
            </w:r>
          </w:p>
          <w:p w:rsidR="00FB53C1" w:rsidRPr="00FB53C1" w:rsidRDefault="00FB53C1" w:rsidP="00FB5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53C1">
              <w:rPr>
                <w:rFonts w:ascii="Times New Roman" w:eastAsia="Calibri" w:hAnsi="Times New Roman" w:cs="Times New Roman"/>
                <w:sz w:val="20"/>
                <w:szCs w:val="20"/>
              </w:rPr>
              <w:t>контроля</w:t>
            </w:r>
          </w:p>
        </w:tc>
      </w:tr>
      <w:tr w:rsidR="00FB53C1" w:rsidRPr="00FB53C1" w:rsidTr="00C03A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  <w:vMerge/>
            <w:vAlign w:val="center"/>
          </w:tcPr>
          <w:p w:rsidR="00FB53C1" w:rsidRPr="00FB53C1" w:rsidRDefault="00FB53C1" w:rsidP="00FB5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29" w:type="dxa"/>
            <w:vMerge/>
            <w:vAlign w:val="center"/>
          </w:tcPr>
          <w:p w:rsidR="00FB53C1" w:rsidRPr="00FB53C1" w:rsidRDefault="00FB53C1" w:rsidP="00FB5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53C1" w:rsidRPr="00FB53C1" w:rsidRDefault="00FB53C1" w:rsidP="00FB5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B53C1" w:rsidRPr="00FB53C1" w:rsidRDefault="00FB53C1" w:rsidP="00FB53C1">
            <w:pPr>
              <w:spacing w:after="0" w:line="240" w:lineRule="auto"/>
              <w:ind w:left="-108" w:right="-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3C1">
              <w:rPr>
                <w:rFonts w:ascii="Times New Roman" w:eastAsia="Calibri" w:hAnsi="Times New Roman" w:cs="Times New Roman"/>
                <w:sz w:val="24"/>
                <w:szCs w:val="24"/>
              </w:rPr>
              <w:t>Теоретические занятия</w:t>
            </w:r>
          </w:p>
        </w:tc>
        <w:tc>
          <w:tcPr>
            <w:tcW w:w="1559" w:type="dxa"/>
          </w:tcPr>
          <w:p w:rsidR="00FB53C1" w:rsidRPr="00FB53C1" w:rsidRDefault="00FB53C1" w:rsidP="00FB53C1">
            <w:pPr>
              <w:spacing w:after="0" w:line="240" w:lineRule="auto"/>
              <w:ind w:left="-42" w:right="-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3C1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993" w:type="dxa"/>
            <w:vMerge/>
            <w:tcBorders>
              <w:left w:val="nil"/>
            </w:tcBorders>
            <w:vAlign w:val="center"/>
          </w:tcPr>
          <w:p w:rsidR="00FB53C1" w:rsidRPr="00FB53C1" w:rsidRDefault="00FB53C1" w:rsidP="00FB5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B53C1" w:rsidRPr="00FB53C1" w:rsidTr="00C03A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</w:tcPr>
          <w:p w:rsidR="00FB53C1" w:rsidRPr="00FB53C1" w:rsidRDefault="00FB53C1" w:rsidP="00FB5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53C1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29" w:type="dxa"/>
          </w:tcPr>
          <w:p w:rsidR="00FB53C1" w:rsidRPr="00FB53C1" w:rsidRDefault="00FB53C1" w:rsidP="00FB5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FB53C1">
              <w:rPr>
                <w:rFonts w:ascii="Times New Roman" w:eastAsia="Calibri" w:hAnsi="Times New Roman" w:cs="Times New Roman"/>
                <w:b/>
              </w:rPr>
              <w:t>Модуль 2. Нормативная правовая база в области обеспечения транспортной безопасности на воздушном транспорте</w:t>
            </w:r>
          </w:p>
        </w:tc>
        <w:tc>
          <w:tcPr>
            <w:tcW w:w="850" w:type="dxa"/>
            <w:tcBorders>
              <w:left w:val="nil"/>
            </w:tcBorders>
          </w:tcPr>
          <w:p w:rsidR="00FB53C1" w:rsidRPr="00FB53C1" w:rsidRDefault="00FB53C1" w:rsidP="00FB53C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B53C1" w:rsidRPr="00FB53C1" w:rsidRDefault="00FB53C1" w:rsidP="00FB53C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3C1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FB53C1" w:rsidRPr="00FB53C1" w:rsidRDefault="00FB53C1" w:rsidP="00FB53C1">
            <w:pPr>
              <w:spacing w:after="0" w:line="240" w:lineRule="auto"/>
              <w:ind w:left="-108" w:right="-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B53C1" w:rsidRPr="00FB53C1" w:rsidRDefault="00FB53C1" w:rsidP="00FB53C1">
            <w:pPr>
              <w:spacing w:after="0" w:line="240" w:lineRule="auto"/>
              <w:ind w:left="-108" w:right="-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3C1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FB53C1" w:rsidRPr="00FB53C1" w:rsidRDefault="00FB53C1" w:rsidP="00FB53C1">
            <w:pPr>
              <w:spacing w:after="0" w:line="240" w:lineRule="auto"/>
              <w:ind w:left="-108" w:right="-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B53C1" w:rsidRPr="00FB53C1" w:rsidRDefault="00FB53C1" w:rsidP="00FB53C1">
            <w:pPr>
              <w:spacing w:after="0" w:line="240" w:lineRule="auto"/>
              <w:ind w:left="-108" w:right="-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3C1">
              <w:rPr>
                <w:rFonts w:ascii="Times New Roman" w:eastAsia="Calibri" w:hAnsi="Times New Roman" w:cs="Times New Roman"/>
                <w:sz w:val="24"/>
                <w:szCs w:val="24"/>
              </w:rPr>
              <w:t>(0,5)*</w:t>
            </w:r>
          </w:p>
        </w:tc>
        <w:tc>
          <w:tcPr>
            <w:tcW w:w="993" w:type="dxa"/>
            <w:tcBorders>
              <w:left w:val="nil"/>
            </w:tcBorders>
            <w:vAlign w:val="center"/>
          </w:tcPr>
          <w:p w:rsidR="00FB53C1" w:rsidRPr="00FB53C1" w:rsidRDefault="00FB53C1" w:rsidP="00FB5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53C1">
              <w:rPr>
                <w:rFonts w:ascii="Times New Roman" w:eastAsia="Calibri" w:hAnsi="Times New Roman" w:cs="Times New Roman"/>
                <w:sz w:val="20"/>
                <w:szCs w:val="20"/>
              </w:rPr>
              <w:t>зачет</w:t>
            </w:r>
          </w:p>
        </w:tc>
      </w:tr>
      <w:tr w:rsidR="00FB53C1" w:rsidRPr="00FB53C1" w:rsidTr="00C03A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</w:tcPr>
          <w:p w:rsidR="00FB53C1" w:rsidRPr="00FB53C1" w:rsidRDefault="00FB53C1" w:rsidP="00FB5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53C1">
              <w:rPr>
                <w:rFonts w:ascii="Times New Roman" w:eastAsia="Calibri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3829" w:type="dxa"/>
          </w:tcPr>
          <w:p w:rsidR="00FB53C1" w:rsidRPr="00FB53C1" w:rsidRDefault="00FB53C1" w:rsidP="00FB5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53C1">
              <w:rPr>
                <w:rFonts w:ascii="Times New Roman" w:eastAsia="Calibri" w:hAnsi="Times New Roman" w:cs="Times New Roman"/>
              </w:rPr>
              <w:t>Тема 2.1. Нормативные правовые акты Российской Федерации, регламентирующие вопросы обеспечения транспортной безопасности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FB53C1" w:rsidRPr="00FB53C1" w:rsidRDefault="00FB53C1" w:rsidP="00FB5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B53C1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701" w:type="dxa"/>
            <w:vAlign w:val="center"/>
          </w:tcPr>
          <w:p w:rsidR="00FB53C1" w:rsidRPr="00FB53C1" w:rsidRDefault="00FB53C1" w:rsidP="00FB5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B53C1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559" w:type="dxa"/>
            <w:vAlign w:val="center"/>
          </w:tcPr>
          <w:p w:rsidR="00FB53C1" w:rsidRPr="00FB53C1" w:rsidRDefault="00FB53C1" w:rsidP="00FB5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B53C1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3" w:type="dxa"/>
            <w:tcBorders>
              <w:left w:val="nil"/>
            </w:tcBorders>
            <w:vAlign w:val="center"/>
          </w:tcPr>
          <w:p w:rsidR="00FB53C1" w:rsidRPr="00FB53C1" w:rsidRDefault="00FB53C1" w:rsidP="00FB5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B53C1" w:rsidRPr="00FB53C1" w:rsidTr="00C03A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</w:tcPr>
          <w:p w:rsidR="00FB53C1" w:rsidRPr="00FB53C1" w:rsidRDefault="00FB53C1" w:rsidP="00FB5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53C1">
              <w:rPr>
                <w:rFonts w:ascii="Times New Roman" w:eastAsia="Calibri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3829" w:type="dxa"/>
          </w:tcPr>
          <w:p w:rsidR="00FB53C1" w:rsidRPr="00FB53C1" w:rsidRDefault="00FB53C1" w:rsidP="00FB5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B53C1">
              <w:rPr>
                <w:rFonts w:ascii="Times New Roman" w:eastAsia="Calibri" w:hAnsi="Times New Roman" w:cs="Times New Roman"/>
              </w:rPr>
              <w:t>Тема 2.2. Требования по обеспечению транспортной безопасности на воздушном транспорте – общие сведения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FB53C1" w:rsidRPr="00FB53C1" w:rsidRDefault="00FB53C1" w:rsidP="00FB5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B53C1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701" w:type="dxa"/>
            <w:vAlign w:val="center"/>
          </w:tcPr>
          <w:p w:rsidR="00FB53C1" w:rsidRPr="00FB53C1" w:rsidRDefault="00FB53C1" w:rsidP="00FB5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B53C1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559" w:type="dxa"/>
            <w:vAlign w:val="center"/>
          </w:tcPr>
          <w:p w:rsidR="00FB53C1" w:rsidRPr="00FB53C1" w:rsidRDefault="00FB53C1" w:rsidP="00FB5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B53C1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3" w:type="dxa"/>
            <w:tcBorders>
              <w:left w:val="nil"/>
            </w:tcBorders>
            <w:vAlign w:val="center"/>
          </w:tcPr>
          <w:p w:rsidR="00FB53C1" w:rsidRPr="00FB53C1" w:rsidRDefault="00FB53C1" w:rsidP="00FB5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FB53C1" w:rsidRPr="00FB53C1" w:rsidRDefault="00FB53C1" w:rsidP="00FB53C1">
      <w:pPr>
        <w:spacing w:after="0" w:line="240" w:lineRule="auto"/>
        <w:ind w:left="283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53C1">
        <w:rPr>
          <w:rFonts w:ascii="Times New Roman" w:eastAsia="Calibri" w:hAnsi="Times New Roman" w:cs="Times New Roman"/>
          <w:b/>
          <w:sz w:val="24"/>
          <w:szCs w:val="24"/>
        </w:rPr>
        <w:t>Примечание:</w:t>
      </w:r>
      <w:r w:rsidRPr="00FB53C1">
        <w:rPr>
          <w:rFonts w:ascii="Times New Roman" w:eastAsia="Calibri" w:hAnsi="Times New Roman" w:cs="Times New Roman"/>
          <w:sz w:val="24"/>
          <w:szCs w:val="24"/>
        </w:rPr>
        <w:t xml:space="preserve"> *) - в скобках указано время для проведения промежуточной аттестации</w:t>
      </w:r>
      <w:r w:rsidRPr="00FB53C1">
        <w:rPr>
          <w:rFonts w:ascii="Times New Roman" w:eastAsia="Calibri" w:hAnsi="Times New Roman" w:cs="Times New Roman"/>
          <w:sz w:val="24"/>
          <w:szCs w:val="24"/>
        </w:rPr>
        <w:tab/>
        <w:t>по дисциплине, включенное в общее время освоения дисциплины.</w:t>
      </w:r>
    </w:p>
    <w:p w:rsidR="00F32BC2" w:rsidRDefault="00F32BC2">
      <w:bookmarkStart w:id="0" w:name="_GoBack"/>
      <w:bookmarkEnd w:id="0"/>
    </w:p>
    <w:sectPr w:rsidR="00F32B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3C1"/>
    <w:rsid w:val="00F32BC2"/>
    <w:rsid w:val="00FB5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2F2868-CA49-4F82-91E8-5F7E8FDD2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MDV</dc:creator>
  <cp:keywords/>
  <dc:description/>
  <cp:lastModifiedBy>MDV</cp:lastModifiedBy>
  <cp:revision>1</cp:revision>
  <dcterms:created xsi:type="dcterms:W3CDTF">2025-07-11T08:18:00Z</dcterms:created>
  <dcterms:modified xsi:type="dcterms:W3CDTF">2025-07-11T08:18:00Z</dcterms:modified>
</cp:coreProperties>
</file>