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0F8C" w:rsidRDefault="00E40F8C" w:rsidP="00E40F8C">
      <w:pPr>
        <w:spacing w:after="0" w:line="240" w:lineRule="auto"/>
        <w:ind w:right="-56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40F8C" w:rsidRPr="00773A09" w:rsidRDefault="00E40F8C" w:rsidP="00E40F8C">
      <w:pPr>
        <w:spacing w:after="0" w:line="240" w:lineRule="auto"/>
        <w:ind w:right="-56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73A09">
        <w:rPr>
          <w:rFonts w:ascii="Times New Roman" w:eastAsia="Times New Roman" w:hAnsi="Times New Roman"/>
          <w:b/>
          <w:sz w:val="28"/>
          <w:szCs w:val="28"/>
          <w:lang w:eastAsia="ru-RU"/>
        </w:rPr>
        <w:t>ДОПОЛНИТЕЛЬНАЯ ПРОФЕССИОНАЛЬНАЯ ПРОГРАММА</w:t>
      </w:r>
    </w:p>
    <w:p w:rsidR="00E40F8C" w:rsidRPr="00773A09" w:rsidRDefault="00E40F8C" w:rsidP="00E40F8C">
      <w:pPr>
        <w:widowControl w:val="0"/>
        <w:spacing w:after="0" w:line="0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3A09">
        <w:rPr>
          <w:rFonts w:ascii="Times New Roman" w:eastAsia="Times New Roman" w:hAnsi="Times New Roman"/>
          <w:b/>
          <w:sz w:val="28"/>
          <w:szCs w:val="28"/>
          <w:lang w:eastAsia="ru-RU"/>
        </w:rPr>
        <w:t>повышения квалификации работников, управляющих техническими средствами обеспечения транспортной безопасности на воздушном транспорте</w:t>
      </w:r>
    </w:p>
    <w:p w:rsidR="00E40F8C" w:rsidRDefault="00E40F8C" w:rsidP="00E40F8C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42"/>
          <w:szCs w:val="42"/>
          <w:lang w:eastAsia="ru-RU"/>
        </w:rPr>
      </w:pPr>
    </w:p>
    <w:p w:rsidR="00E40F8C" w:rsidRPr="00773A09" w:rsidRDefault="00E40F8C" w:rsidP="00E40F8C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73A09">
        <w:rPr>
          <w:rFonts w:ascii="Times New Roman" w:eastAsia="Times New Roman" w:hAnsi="Times New Roman"/>
          <w:b/>
          <w:sz w:val="28"/>
          <w:szCs w:val="28"/>
          <w:lang w:eastAsia="ru-RU"/>
        </w:rPr>
        <w:t>РАБОЧАЯ ПРОГРАММА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773A09">
        <w:rPr>
          <w:rFonts w:ascii="Times New Roman" w:eastAsia="Times New Roman" w:hAnsi="Times New Roman"/>
          <w:b/>
          <w:sz w:val="28"/>
          <w:szCs w:val="28"/>
          <w:lang w:eastAsia="ru-RU"/>
        </w:rPr>
        <w:t>УЧЕБНОЙ ДИСЦИПЛИНЫ</w:t>
      </w:r>
    </w:p>
    <w:p w:rsidR="00E40F8C" w:rsidRPr="00773A09" w:rsidRDefault="00E40F8C" w:rsidP="00E40F8C">
      <w:pPr>
        <w:widowControl w:val="0"/>
        <w:spacing w:after="0" w:line="240" w:lineRule="auto"/>
        <w:jc w:val="center"/>
        <w:rPr>
          <w:rFonts w:ascii="Times New Roman" w:hAnsi="Times New Roman"/>
          <w:caps/>
          <w:sz w:val="28"/>
          <w:szCs w:val="28"/>
        </w:rPr>
      </w:pPr>
      <w:r w:rsidRPr="00773A09">
        <w:rPr>
          <w:rFonts w:ascii="Times New Roman" w:hAnsi="Times New Roman"/>
          <w:caps/>
          <w:sz w:val="28"/>
          <w:szCs w:val="28"/>
        </w:rPr>
        <w:t xml:space="preserve">Нормативная правовая база в области обеспечения </w:t>
      </w:r>
    </w:p>
    <w:p w:rsidR="00E40F8C" w:rsidRDefault="00E40F8C" w:rsidP="00E40F8C">
      <w:pPr>
        <w:widowControl w:val="0"/>
        <w:spacing w:after="0" w:line="240" w:lineRule="auto"/>
        <w:jc w:val="center"/>
        <w:rPr>
          <w:rFonts w:ascii="Times New Roman" w:hAnsi="Times New Roman"/>
          <w:caps/>
          <w:sz w:val="28"/>
          <w:szCs w:val="28"/>
        </w:rPr>
      </w:pPr>
      <w:r w:rsidRPr="00773A09">
        <w:rPr>
          <w:rFonts w:ascii="Times New Roman" w:hAnsi="Times New Roman"/>
          <w:caps/>
          <w:sz w:val="28"/>
          <w:szCs w:val="28"/>
        </w:rPr>
        <w:t>транспортной безопасности на о</w:t>
      </w:r>
      <w:r w:rsidRPr="00773A09">
        <w:rPr>
          <w:rFonts w:ascii="Times New Roman" w:hAnsi="Times New Roman"/>
          <w:caps/>
          <w:sz w:val="28"/>
          <w:szCs w:val="28"/>
        </w:rPr>
        <w:t>з</w:t>
      </w:r>
      <w:r w:rsidRPr="00773A09">
        <w:rPr>
          <w:rFonts w:ascii="Times New Roman" w:hAnsi="Times New Roman"/>
          <w:caps/>
          <w:sz w:val="28"/>
          <w:szCs w:val="28"/>
        </w:rPr>
        <w:t>душном транспорте</w:t>
      </w:r>
    </w:p>
    <w:p w:rsidR="00E40F8C" w:rsidRDefault="00E40F8C" w:rsidP="00E40F8C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47A99">
        <w:rPr>
          <w:rFonts w:ascii="Times New Roman" w:hAnsi="Times New Roman"/>
          <w:b/>
          <w:bCs/>
          <w:sz w:val="24"/>
          <w:szCs w:val="24"/>
        </w:rPr>
        <w:t>Цель</w:t>
      </w:r>
      <w:r w:rsidRPr="00F47A99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обобщить и систематизировать ранее приобретенные знания по основным</w:t>
      </w:r>
      <w:r w:rsidRPr="009E151F">
        <w:rPr>
          <w:rFonts w:ascii="Times New Roman" w:hAnsi="Times New Roman"/>
          <w:sz w:val="24"/>
          <w:szCs w:val="24"/>
        </w:rPr>
        <w:t xml:space="preserve"> требования</w:t>
      </w:r>
      <w:r>
        <w:rPr>
          <w:rFonts w:ascii="Times New Roman" w:hAnsi="Times New Roman"/>
          <w:sz w:val="24"/>
          <w:szCs w:val="24"/>
        </w:rPr>
        <w:t>м</w:t>
      </w:r>
      <w:r w:rsidRPr="009E151F">
        <w:rPr>
          <w:rFonts w:ascii="Times New Roman" w:hAnsi="Times New Roman"/>
          <w:sz w:val="24"/>
          <w:szCs w:val="24"/>
        </w:rPr>
        <w:t xml:space="preserve"> нормативных правовых актов международного и национального (госуда</w:t>
      </w:r>
      <w:r w:rsidRPr="009E151F">
        <w:rPr>
          <w:rFonts w:ascii="Times New Roman" w:hAnsi="Times New Roman"/>
          <w:sz w:val="24"/>
          <w:szCs w:val="24"/>
        </w:rPr>
        <w:t>р</w:t>
      </w:r>
      <w:r w:rsidRPr="009E151F">
        <w:rPr>
          <w:rFonts w:ascii="Times New Roman" w:hAnsi="Times New Roman"/>
          <w:sz w:val="24"/>
          <w:szCs w:val="24"/>
        </w:rPr>
        <w:t>ственного) уровня в области обесп</w:t>
      </w:r>
      <w:r w:rsidRPr="009E151F">
        <w:rPr>
          <w:rFonts w:ascii="Times New Roman" w:hAnsi="Times New Roman"/>
          <w:sz w:val="24"/>
          <w:szCs w:val="24"/>
        </w:rPr>
        <w:t>е</w:t>
      </w:r>
      <w:r w:rsidRPr="009E151F">
        <w:rPr>
          <w:rFonts w:ascii="Times New Roman" w:hAnsi="Times New Roman"/>
          <w:sz w:val="24"/>
          <w:szCs w:val="24"/>
        </w:rPr>
        <w:t xml:space="preserve">чения </w:t>
      </w:r>
      <w:r>
        <w:rPr>
          <w:rFonts w:ascii="Times New Roman" w:hAnsi="Times New Roman"/>
          <w:sz w:val="24"/>
          <w:szCs w:val="24"/>
        </w:rPr>
        <w:t>транспортной</w:t>
      </w:r>
      <w:r w:rsidRPr="009E151F">
        <w:rPr>
          <w:rFonts w:ascii="Times New Roman" w:hAnsi="Times New Roman"/>
          <w:sz w:val="24"/>
          <w:szCs w:val="24"/>
        </w:rPr>
        <w:t xml:space="preserve"> безопасности.</w:t>
      </w:r>
    </w:p>
    <w:p w:rsidR="00E40F8C" w:rsidRPr="00E92A12" w:rsidRDefault="00E40F8C" w:rsidP="00E40F8C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E92A12">
        <w:rPr>
          <w:rFonts w:ascii="Times New Roman" w:hAnsi="Times New Roman"/>
          <w:b/>
          <w:color w:val="000000"/>
          <w:sz w:val="24"/>
          <w:szCs w:val="24"/>
        </w:rPr>
        <w:t>Задачи:</w:t>
      </w:r>
    </w:p>
    <w:p w:rsidR="00E40F8C" w:rsidRDefault="00E40F8C" w:rsidP="00E40F8C">
      <w:pPr>
        <w:pStyle w:val="a3"/>
        <w:spacing w:before="0" w:beforeAutospacing="0" w:after="0" w:afterAutospacing="0"/>
        <w:ind w:firstLine="567"/>
        <w:jc w:val="both"/>
      </w:pPr>
      <w:r>
        <w:t>обобщить п</w:t>
      </w:r>
      <w:r w:rsidRPr="00C07071">
        <w:t>оложения законодательных и иных нормативных правовых актов Ро</w:t>
      </w:r>
      <w:r w:rsidRPr="00C07071">
        <w:t>с</w:t>
      </w:r>
      <w:r w:rsidRPr="00C07071">
        <w:t xml:space="preserve">сийской Федерации, регламентирующих вопросы обеспечения </w:t>
      </w:r>
      <w:r>
        <w:t xml:space="preserve">ТБ; </w:t>
      </w:r>
    </w:p>
    <w:p w:rsidR="00E40F8C" w:rsidRPr="009E151F" w:rsidRDefault="00E40F8C" w:rsidP="00E40F8C">
      <w:pPr>
        <w:pStyle w:val="a3"/>
        <w:spacing w:before="0" w:beforeAutospacing="0" w:after="0" w:afterAutospacing="0"/>
        <w:ind w:firstLine="567"/>
        <w:jc w:val="both"/>
      </w:pPr>
      <w:r>
        <w:t>обобщить т</w:t>
      </w:r>
      <w:r w:rsidRPr="00C07071">
        <w:t>ребования по обеспечению транспортной безопасности по видам тран</w:t>
      </w:r>
      <w:r w:rsidRPr="00C07071">
        <w:t>с</w:t>
      </w:r>
      <w:r w:rsidRPr="00C07071">
        <w:t>порта, в том числе требования к антитеррористической защищенности объектов (террит</w:t>
      </w:r>
      <w:r w:rsidRPr="00C07071">
        <w:t>о</w:t>
      </w:r>
      <w:r w:rsidRPr="00C07071">
        <w:t>рий), учитывающие уровни безопасности</w:t>
      </w:r>
      <w:r>
        <w:t>;</w:t>
      </w:r>
    </w:p>
    <w:p w:rsidR="00E40F8C" w:rsidRPr="002A77DC" w:rsidRDefault="00E40F8C" w:rsidP="00E40F8C">
      <w:pPr>
        <w:pStyle w:val="a3"/>
        <w:spacing w:before="0" w:beforeAutospacing="0" w:after="0" w:afterAutospacing="0"/>
        <w:ind w:firstLine="567"/>
        <w:jc w:val="both"/>
      </w:pPr>
      <w:r>
        <w:t xml:space="preserve">обобщить </w:t>
      </w:r>
      <w:r w:rsidRPr="002A77DC">
        <w:t xml:space="preserve">основные </w:t>
      </w:r>
      <w:r>
        <w:t>д</w:t>
      </w:r>
      <w:r w:rsidRPr="00C07071">
        <w:t>окументы международных организаций, регламентирующие вопросы защиты ОТИ и (или) ТС от актов незаконного вмешательства</w:t>
      </w:r>
      <w:r w:rsidRPr="002A77DC">
        <w:t>.</w:t>
      </w:r>
    </w:p>
    <w:p w:rsidR="00E40F8C" w:rsidRPr="00F47A99" w:rsidRDefault="00E40F8C" w:rsidP="00E40F8C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F47A99">
        <w:rPr>
          <w:rFonts w:ascii="Times New Roman" w:hAnsi="Times New Roman"/>
          <w:b/>
          <w:sz w:val="24"/>
          <w:szCs w:val="24"/>
        </w:rPr>
        <w:t>Структура и со</w:t>
      </w:r>
      <w:r>
        <w:rPr>
          <w:rFonts w:ascii="Times New Roman" w:hAnsi="Times New Roman"/>
          <w:b/>
          <w:sz w:val="24"/>
          <w:szCs w:val="24"/>
        </w:rPr>
        <w:t>держание дисциплины</w:t>
      </w:r>
    </w:p>
    <w:p w:rsidR="00E40F8C" w:rsidRDefault="00E40F8C" w:rsidP="00E40F8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Общая трудоемкость дисциплины</w:t>
      </w:r>
      <w:r w:rsidRPr="00F47A99">
        <w:rPr>
          <w:rFonts w:ascii="Times New Roman" w:hAnsi="Times New Roman"/>
          <w:sz w:val="24"/>
          <w:szCs w:val="24"/>
        </w:rPr>
        <w:t xml:space="preserve"> составляет </w:t>
      </w:r>
      <w:r>
        <w:rPr>
          <w:rFonts w:ascii="Times New Roman" w:hAnsi="Times New Roman"/>
          <w:sz w:val="24"/>
          <w:szCs w:val="24"/>
        </w:rPr>
        <w:t>7 академических часов.</w:t>
      </w:r>
      <w:r w:rsidRPr="00F47A99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9498" w:type="dxa"/>
        <w:tblInd w:w="4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426"/>
        <w:gridCol w:w="4950"/>
        <w:gridCol w:w="615"/>
        <w:gridCol w:w="1288"/>
        <w:gridCol w:w="1330"/>
        <w:gridCol w:w="889"/>
      </w:tblGrid>
      <w:tr w:rsidR="00E40F8C" w:rsidRPr="00F85EB3" w:rsidTr="009D4FAD">
        <w:tblPrEx>
          <w:tblCellMar>
            <w:top w:w="0" w:type="dxa"/>
            <w:bottom w:w="0" w:type="dxa"/>
          </w:tblCellMar>
        </w:tblPrEx>
        <w:trPr>
          <w:cantSplit/>
          <w:trHeight w:val="98"/>
        </w:trPr>
        <w:tc>
          <w:tcPr>
            <w:tcW w:w="426" w:type="dxa"/>
            <w:vMerge w:val="restart"/>
            <w:vAlign w:val="center"/>
          </w:tcPr>
          <w:p w:rsidR="00E40F8C" w:rsidRPr="00F85EB3" w:rsidRDefault="00E40F8C" w:rsidP="009D4FAD">
            <w:pPr>
              <w:spacing w:after="0" w:line="240" w:lineRule="auto"/>
              <w:ind w:left="-42" w:right="-4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br w:type="page"/>
            </w:r>
            <w:r w:rsidRPr="00F85EB3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E40F8C" w:rsidRPr="00F85EB3" w:rsidRDefault="00E40F8C" w:rsidP="009D4FAD">
            <w:pPr>
              <w:spacing w:after="0" w:line="240" w:lineRule="auto"/>
              <w:ind w:left="-42" w:right="-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50" w:type="dxa"/>
            <w:vMerge w:val="restart"/>
            <w:vAlign w:val="center"/>
          </w:tcPr>
          <w:p w:rsidR="00E40F8C" w:rsidRPr="00F85EB3" w:rsidRDefault="00E40F8C" w:rsidP="009D4F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1155">
              <w:rPr>
                <w:rFonts w:ascii="Times New Roman" w:hAnsi="Times New Roman"/>
              </w:rPr>
              <w:t xml:space="preserve">Наименование </w:t>
            </w:r>
            <w:r>
              <w:rPr>
                <w:rFonts w:ascii="Times New Roman" w:hAnsi="Times New Roman"/>
              </w:rPr>
              <w:t>дисциплин</w:t>
            </w:r>
            <w:r w:rsidRPr="00611155">
              <w:rPr>
                <w:rFonts w:ascii="Times New Roman" w:hAnsi="Times New Roman"/>
              </w:rPr>
              <w:t>, тем</w:t>
            </w:r>
          </w:p>
        </w:tc>
        <w:tc>
          <w:tcPr>
            <w:tcW w:w="615" w:type="dxa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:rsidR="00E40F8C" w:rsidRPr="00F85EB3" w:rsidRDefault="00E40F8C" w:rsidP="009D4F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Всего часов</w:t>
            </w:r>
          </w:p>
        </w:tc>
        <w:tc>
          <w:tcPr>
            <w:tcW w:w="2618" w:type="dxa"/>
            <w:gridSpan w:val="2"/>
            <w:tcBorders>
              <w:left w:val="single" w:sz="4" w:space="0" w:color="auto"/>
            </w:tcBorders>
            <w:vAlign w:val="center"/>
          </w:tcPr>
          <w:p w:rsidR="00E40F8C" w:rsidRPr="00773A09" w:rsidRDefault="00E40F8C" w:rsidP="009D4F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3A09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889" w:type="dxa"/>
            <w:vMerge w:val="restart"/>
            <w:tcBorders>
              <w:left w:val="nil"/>
            </w:tcBorders>
            <w:vAlign w:val="center"/>
          </w:tcPr>
          <w:p w:rsidR="00E40F8C" w:rsidRPr="00F85EB3" w:rsidRDefault="00E40F8C" w:rsidP="009D4F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Формы</w:t>
            </w:r>
          </w:p>
          <w:p w:rsidR="00E40F8C" w:rsidRPr="00F85EB3" w:rsidRDefault="00E40F8C" w:rsidP="009D4F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контроля</w:t>
            </w:r>
          </w:p>
        </w:tc>
      </w:tr>
      <w:tr w:rsidR="00E40F8C" w:rsidRPr="00F85EB3" w:rsidTr="009D4FA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6" w:type="dxa"/>
            <w:vMerge/>
            <w:vAlign w:val="center"/>
          </w:tcPr>
          <w:p w:rsidR="00E40F8C" w:rsidRPr="00F85EB3" w:rsidRDefault="00E40F8C" w:rsidP="009D4F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50" w:type="dxa"/>
            <w:vMerge/>
            <w:vAlign w:val="center"/>
          </w:tcPr>
          <w:p w:rsidR="00E40F8C" w:rsidRPr="00F85EB3" w:rsidRDefault="00E40F8C" w:rsidP="009D4F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40F8C" w:rsidRPr="00F85EB3" w:rsidRDefault="00E40F8C" w:rsidP="009D4F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8" w:type="dxa"/>
            <w:tcBorders>
              <w:left w:val="single" w:sz="4" w:space="0" w:color="auto"/>
            </w:tcBorders>
          </w:tcPr>
          <w:p w:rsidR="00E40F8C" w:rsidRPr="00773A09" w:rsidRDefault="00E40F8C" w:rsidP="009D4FAD">
            <w:pPr>
              <w:spacing w:after="0" w:line="240" w:lineRule="auto"/>
              <w:ind w:left="-108" w:right="-4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3A09">
              <w:rPr>
                <w:rFonts w:ascii="Times New Roman" w:hAnsi="Times New Roman"/>
                <w:sz w:val="20"/>
                <w:szCs w:val="20"/>
              </w:rPr>
              <w:t>Теоретические зан</w:t>
            </w:r>
            <w:r w:rsidRPr="00773A09">
              <w:rPr>
                <w:rFonts w:ascii="Times New Roman" w:hAnsi="Times New Roman"/>
                <w:sz w:val="20"/>
                <w:szCs w:val="20"/>
              </w:rPr>
              <w:t>я</w:t>
            </w:r>
            <w:r w:rsidRPr="00773A09">
              <w:rPr>
                <w:rFonts w:ascii="Times New Roman" w:hAnsi="Times New Roman"/>
                <w:sz w:val="20"/>
                <w:szCs w:val="20"/>
              </w:rPr>
              <w:t>тия</w:t>
            </w:r>
          </w:p>
        </w:tc>
        <w:tc>
          <w:tcPr>
            <w:tcW w:w="1330" w:type="dxa"/>
          </w:tcPr>
          <w:p w:rsidR="00E40F8C" w:rsidRPr="00773A09" w:rsidRDefault="00E40F8C" w:rsidP="009D4FAD">
            <w:pPr>
              <w:spacing w:after="0" w:line="240" w:lineRule="auto"/>
              <w:ind w:left="-42" w:right="-4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3A09">
              <w:rPr>
                <w:rFonts w:ascii="Times New Roman" w:hAnsi="Times New Roman"/>
                <w:sz w:val="20"/>
                <w:szCs w:val="20"/>
              </w:rPr>
              <w:t>Практические з</w:t>
            </w:r>
            <w:r w:rsidRPr="00773A09">
              <w:rPr>
                <w:rFonts w:ascii="Times New Roman" w:hAnsi="Times New Roman"/>
                <w:sz w:val="20"/>
                <w:szCs w:val="20"/>
              </w:rPr>
              <w:t>а</w:t>
            </w:r>
            <w:r w:rsidRPr="00773A09">
              <w:rPr>
                <w:rFonts w:ascii="Times New Roman" w:hAnsi="Times New Roman"/>
                <w:sz w:val="20"/>
                <w:szCs w:val="20"/>
              </w:rPr>
              <w:t>нятия</w:t>
            </w:r>
          </w:p>
        </w:tc>
        <w:tc>
          <w:tcPr>
            <w:tcW w:w="889" w:type="dxa"/>
            <w:vMerge/>
            <w:tcBorders>
              <w:left w:val="nil"/>
            </w:tcBorders>
            <w:vAlign w:val="center"/>
          </w:tcPr>
          <w:p w:rsidR="00E40F8C" w:rsidRPr="00F85EB3" w:rsidRDefault="00E40F8C" w:rsidP="009D4F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40F8C" w:rsidRPr="00F85EB3" w:rsidTr="009D4FA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6" w:type="dxa"/>
          </w:tcPr>
          <w:p w:rsidR="00E40F8C" w:rsidRPr="00F85EB3" w:rsidRDefault="00E40F8C" w:rsidP="009D4F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950" w:type="dxa"/>
          </w:tcPr>
          <w:p w:rsidR="00E40F8C" w:rsidRPr="00611155" w:rsidRDefault="00E40F8C" w:rsidP="009D4FAD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611155">
              <w:rPr>
                <w:rFonts w:ascii="Times New Roman" w:hAnsi="Times New Roman"/>
                <w:b/>
              </w:rPr>
              <w:t>Модуль 2. Нормативная пр</w:t>
            </w:r>
            <w:r w:rsidRPr="00611155">
              <w:rPr>
                <w:rFonts w:ascii="Times New Roman" w:hAnsi="Times New Roman"/>
                <w:b/>
              </w:rPr>
              <w:t>а</w:t>
            </w:r>
            <w:r w:rsidRPr="00611155">
              <w:rPr>
                <w:rFonts w:ascii="Times New Roman" w:hAnsi="Times New Roman"/>
                <w:b/>
              </w:rPr>
              <w:t>вовая база в области обеспечения тран</w:t>
            </w:r>
            <w:r w:rsidRPr="00611155">
              <w:rPr>
                <w:rFonts w:ascii="Times New Roman" w:hAnsi="Times New Roman"/>
                <w:b/>
              </w:rPr>
              <w:t>с</w:t>
            </w:r>
            <w:r w:rsidRPr="00611155">
              <w:rPr>
                <w:rFonts w:ascii="Times New Roman" w:hAnsi="Times New Roman"/>
                <w:b/>
              </w:rPr>
              <w:t>портной безопасн</w:t>
            </w:r>
            <w:r w:rsidRPr="00611155">
              <w:rPr>
                <w:rFonts w:ascii="Times New Roman" w:hAnsi="Times New Roman"/>
                <w:b/>
              </w:rPr>
              <w:t>о</w:t>
            </w:r>
            <w:r w:rsidRPr="00611155">
              <w:rPr>
                <w:rFonts w:ascii="Times New Roman" w:hAnsi="Times New Roman"/>
                <w:b/>
              </w:rPr>
              <w:t>сти на воздушном транспорте</w:t>
            </w:r>
          </w:p>
        </w:tc>
        <w:tc>
          <w:tcPr>
            <w:tcW w:w="615" w:type="dxa"/>
            <w:tcBorders>
              <w:left w:val="nil"/>
            </w:tcBorders>
          </w:tcPr>
          <w:p w:rsidR="00E40F8C" w:rsidRPr="00611155" w:rsidRDefault="00E40F8C" w:rsidP="009D4FA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40F8C" w:rsidRPr="00611155" w:rsidRDefault="00E40F8C" w:rsidP="009D4FA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88" w:type="dxa"/>
          </w:tcPr>
          <w:p w:rsidR="00E40F8C" w:rsidRPr="00611155" w:rsidRDefault="00E40F8C" w:rsidP="009D4FAD">
            <w:pPr>
              <w:spacing w:after="0" w:line="240" w:lineRule="auto"/>
              <w:ind w:left="-108" w:right="-4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40F8C" w:rsidRPr="00611155" w:rsidRDefault="00E40F8C" w:rsidP="009D4FAD">
            <w:pPr>
              <w:spacing w:after="0" w:line="240" w:lineRule="auto"/>
              <w:ind w:left="-108" w:right="-4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330" w:type="dxa"/>
          </w:tcPr>
          <w:p w:rsidR="00E40F8C" w:rsidRPr="00611155" w:rsidRDefault="00E40F8C" w:rsidP="009D4FAD">
            <w:pPr>
              <w:spacing w:after="0" w:line="240" w:lineRule="auto"/>
              <w:ind w:left="-108" w:right="-4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40F8C" w:rsidRPr="00611155" w:rsidRDefault="00E40F8C" w:rsidP="009D4FAD">
            <w:pPr>
              <w:spacing w:after="0" w:line="240" w:lineRule="auto"/>
              <w:ind w:left="-108" w:right="-4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(0,5)*</w:t>
            </w:r>
          </w:p>
        </w:tc>
        <w:tc>
          <w:tcPr>
            <w:tcW w:w="889" w:type="dxa"/>
            <w:tcBorders>
              <w:left w:val="nil"/>
            </w:tcBorders>
            <w:vAlign w:val="center"/>
          </w:tcPr>
          <w:p w:rsidR="00E40F8C" w:rsidRPr="00F85EB3" w:rsidRDefault="00E40F8C" w:rsidP="009D4F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зачет</w:t>
            </w:r>
          </w:p>
        </w:tc>
      </w:tr>
      <w:tr w:rsidR="00E40F8C" w:rsidRPr="00F85EB3" w:rsidTr="009D4FA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6" w:type="dxa"/>
          </w:tcPr>
          <w:p w:rsidR="00E40F8C" w:rsidRPr="00F85EB3" w:rsidRDefault="00E40F8C" w:rsidP="009D4F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2.1</w:t>
            </w:r>
          </w:p>
        </w:tc>
        <w:tc>
          <w:tcPr>
            <w:tcW w:w="4950" w:type="dxa"/>
          </w:tcPr>
          <w:p w:rsidR="00E40F8C" w:rsidRPr="00611155" w:rsidRDefault="00E40F8C" w:rsidP="009D4FAD">
            <w:pPr>
              <w:spacing w:after="0" w:line="240" w:lineRule="auto"/>
              <w:rPr>
                <w:rFonts w:ascii="Times New Roman" w:hAnsi="Times New Roman"/>
              </w:rPr>
            </w:pPr>
            <w:r w:rsidRPr="00611155">
              <w:rPr>
                <w:rFonts w:ascii="Times New Roman" w:hAnsi="Times New Roman"/>
              </w:rPr>
              <w:t>Тема 2.1. Нормативные правовые акты Российской Федерации, регламент</w:t>
            </w:r>
            <w:r w:rsidRPr="00611155">
              <w:rPr>
                <w:rFonts w:ascii="Times New Roman" w:hAnsi="Times New Roman"/>
              </w:rPr>
              <w:t>и</w:t>
            </w:r>
            <w:r w:rsidRPr="00611155">
              <w:rPr>
                <w:rFonts w:ascii="Times New Roman" w:hAnsi="Times New Roman"/>
              </w:rPr>
              <w:t>рующие вопросы обеспечения тран</w:t>
            </w:r>
            <w:r w:rsidRPr="00611155">
              <w:rPr>
                <w:rFonts w:ascii="Times New Roman" w:hAnsi="Times New Roman"/>
              </w:rPr>
              <w:t>с</w:t>
            </w:r>
            <w:r w:rsidRPr="00611155">
              <w:rPr>
                <w:rFonts w:ascii="Times New Roman" w:hAnsi="Times New Roman"/>
              </w:rPr>
              <w:t>портной безопа</w:t>
            </w:r>
            <w:r w:rsidRPr="00611155">
              <w:rPr>
                <w:rFonts w:ascii="Times New Roman" w:hAnsi="Times New Roman"/>
              </w:rPr>
              <w:t>с</w:t>
            </w:r>
            <w:r w:rsidRPr="00611155">
              <w:rPr>
                <w:rFonts w:ascii="Times New Roman" w:hAnsi="Times New Roman"/>
              </w:rPr>
              <w:t>ности</w:t>
            </w:r>
          </w:p>
        </w:tc>
        <w:tc>
          <w:tcPr>
            <w:tcW w:w="615" w:type="dxa"/>
            <w:tcBorders>
              <w:left w:val="nil"/>
            </w:tcBorders>
            <w:vAlign w:val="center"/>
          </w:tcPr>
          <w:p w:rsidR="00E40F8C" w:rsidRPr="00611155" w:rsidRDefault="00E40F8C" w:rsidP="009D4F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288" w:type="dxa"/>
            <w:vAlign w:val="center"/>
          </w:tcPr>
          <w:p w:rsidR="00E40F8C" w:rsidRPr="00611155" w:rsidRDefault="00E40F8C" w:rsidP="009D4F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330" w:type="dxa"/>
            <w:vAlign w:val="center"/>
          </w:tcPr>
          <w:p w:rsidR="00E40F8C" w:rsidRPr="00611155" w:rsidRDefault="00E40F8C" w:rsidP="009D4F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1155">
              <w:rPr>
                <w:rFonts w:ascii="Times New Roman" w:hAnsi="Times New Roman"/>
              </w:rPr>
              <w:t>-</w:t>
            </w:r>
          </w:p>
        </w:tc>
        <w:tc>
          <w:tcPr>
            <w:tcW w:w="889" w:type="dxa"/>
            <w:tcBorders>
              <w:left w:val="nil"/>
            </w:tcBorders>
            <w:vAlign w:val="center"/>
          </w:tcPr>
          <w:p w:rsidR="00E40F8C" w:rsidRPr="00F85EB3" w:rsidRDefault="00E40F8C" w:rsidP="009D4F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40F8C" w:rsidRPr="00F85EB3" w:rsidTr="009D4FA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6" w:type="dxa"/>
          </w:tcPr>
          <w:p w:rsidR="00E40F8C" w:rsidRPr="00F85EB3" w:rsidRDefault="00E40F8C" w:rsidP="009D4F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2.2</w:t>
            </w:r>
          </w:p>
        </w:tc>
        <w:tc>
          <w:tcPr>
            <w:tcW w:w="4950" w:type="dxa"/>
          </w:tcPr>
          <w:p w:rsidR="00E40F8C" w:rsidRPr="00611155" w:rsidRDefault="00E40F8C" w:rsidP="009D4FA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11155">
              <w:rPr>
                <w:rFonts w:ascii="Times New Roman" w:hAnsi="Times New Roman"/>
              </w:rPr>
              <w:t>Тема 2.2. Требования по обесп</w:t>
            </w:r>
            <w:r w:rsidRPr="00611155">
              <w:rPr>
                <w:rFonts w:ascii="Times New Roman" w:hAnsi="Times New Roman"/>
              </w:rPr>
              <w:t>е</w:t>
            </w:r>
            <w:r w:rsidRPr="00611155">
              <w:rPr>
                <w:rFonts w:ascii="Times New Roman" w:hAnsi="Times New Roman"/>
              </w:rPr>
              <w:t>чению транспортной безопасности на во</w:t>
            </w:r>
            <w:r w:rsidRPr="00611155">
              <w:rPr>
                <w:rFonts w:ascii="Times New Roman" w:hAnsi="Times New Roman"/>
              </w:rPr>
              <w:t>з</w:t>
            </w:r>
            <w:r w:rsidRPr="00611155">
              <w:rPr>
                <w:rFonts w:ascii="Times New Roman" w:hAnsi="Times New Roman"/>
              </w:rPr>
              <w:t>душном транспорте – общие сведения</w:t>
            </w:r>
          </w:p>
        </w:tc>
        <w:tc>
          <w:tcPr>
            <w:tcW w:w="615" w:type="dxa"/>
            <w:tcBorders>
              <w:left w:val="nil"/>
            </w:tcBorders>
            <w:vAlign w:val="center"/>
          </w:tcPr>
          <w:p w:rsidR="00E40F8C" w:rsidRPr="00611155" w:rsidRDefault="00E40F8C" w:rsidP="009D4F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288" w:type="dxa"/>
            <w:vAlign w:val="center"/>
          </w:tcPr>
          <w:p w:rsidR="00E40F8C" w:rsidRPr="00611155" w:rsidRDefault="00E40F8C" w:rsidP="009D4F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330" w:type="dxa"/>
            <w:vAlign w:val="center"/>
          </w:tcPr>
          <w:p w:rsidR="00E40F8C" w:rsidRPr="00611155" w:rsidRDefault="00E40F8C" w:rsidP="009D4F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1155">
              <w:rPr>
                <w:rFonts w:ascii="Times New Roman" w:hAnsi="Times New Roman"/>
              </w:rPr>
              <w:t>-</w:t>
            </w:r>
          </w:p>
        </w:tc>
        <w:tc>
          <w:tcPr>
            <w:tcW w:w="889" w:type="dxa"/>
            <w:tcBorders>
              <w:left w:val="nil"/>
            </w:tcBorders>
            <w:vAlign w:val="center"/>
          </w:tcPr>
          <w:p w:rsidR="00E40F8C" w:rsidRPr="00F85EB3" w:rsidRDefault="00E40F8C" w:rsidP="009D4F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4776C5" w:rsidRDefault="00E40F8C">
      <w:r w:rsidRPr="002B5CE2">
        <w:rPr>
          <w:rFonts w:ascii="Times New Roman" w:hAnsi="Times New Roman"/>
          <w:b/>
          <w:sz w:val="24"/>
          <w:szCs w:val="24"/>
        </w:rPr>
        <w:t>Примечание:</w:t>
      </w:r>
      <w:r w:rsidRPr="002B5CE2">
        <w:rPr>
          <w:rFonts w:ascii="Times New Roman" w:hAnsi="Times New Roman"/>
          <w:sz w:val="24"/>
          <w:szCs w:val="24"/>
        </w:rPr>
        <w:t xml:space="preserve"> *) - в скобках указано время для проведения промежуточной атт</w:t>
      </w:r>
      <w:r w:rsidRPr="002B5CE2">
        <w:rPr>
          <w:rFonts w:ascii="Times New Roman" w:hAnsi="Times New Roman"/>
          <w:sz w:val="24"/>
          <w:szCs w:val="24"/>
        </w:rPr>
        <w:t>е</w:t>
      </w:r>
      <w:r w:rsidRPr="002B5CE2">
        <w:rPr>
          <w:rFonts w:ascii="Times New Roman" w:hAnsi="Times New Roman"/>
          <w:sz w:val="24"/>
          <w:szCs w:val="24"/>
        </w:rPr>
        <w:t>стации</w:t>
      </w:r>
      <w:r w:rsidRPr="002B5CE2">
        <w:rPr>
          <w:rFonts w:ascii="Times New Roman" w:hAnsi="Times New Roman"/>
          <w:sz w:val="24"/>
          <w:szCs w:val="24"/>
        </w:rPr>
        <w:tab/>
        <w:t>по дисциплине, включен</w:t>
      </w:r>
      <w:r>
        <w:rPr>
          <w:rFonts w:ascii="Times New Roman" w:hAnsi="Times New Roman"/>
          <w:sz w:val="24"/>
          <w:szCs w:val="24"/>
        </w:rPr>
        <w:t>н</w:t>
      </w:r>
      <w:r w:rsidRPr="002B5CE2">
        <w:rPr>
          <w:rFonts w:ascii="Times New Roman" w:hAnsi="Times New Roman"/>
          <w:sz w:val="24"/>
          <w:szCs w:val="24"/>
        </w:rPr>
        <w:t>ое в общее время освоения дисциплин</w:t>
      </w:r>
      <w:r>
        <w:rPr>
          <w:rFonts w:ascii="Times New Roman" w:hAnsi="Times New Roman"/>
          <w:sz w:val="24"/>
          <w:szCs w:val="24"/>
        </w:rPr>
        <w:t>ы</w:t>
      </w:r>
      <w:bookmarkStart w:id="0" w:name="_GoBack"/>
      <w:bookmarkEnd w:id="0"/>
    </w:p>
    <w:sectPr w:rsidR="004776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F8C"/>
    <w:rsid w:val="004776C5"/>
    <w:rsid w:val="00E40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A4CFAA-2E61-433D-8110-6B759E864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0F8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40F8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MDV</dc:creator>
  <cp:keywords/>
  <dc:description/>
  <cp:lastModifiedBy>MDV</cp:lastModifiedBy>
  <cp:revision>1</cp:revision>
  <dcterms:created xsi:type="dcterms:W3CDTF">2025-07-10T06:56:00Z</dcterms:created>
  <dcterms:modified xsi:type="dcterms:W3CDTF">2025-07-10T06:57:00Z</dcterms:modified>
</cp:coreProperties>
</file>