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A344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ОСНОВНАЯ ПРОГРАММА </w:t>
      </w:r>
    </w:p>
    <w:p w14:paraId="34E841D8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5D716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ПРОФЕССИОНАЛЬНОГО ОБУЧЕНИЯ</w:t>
      </w:r>
    </w:p>
    <w:p w14:paraId="4D32C2A6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(ПРОГРАММА ПОВЫШЕНИЯ КВАЛИФИКАЦИИ </w:t>
      </w:r>
    </w:p>
    <w:p w14:paraId="2F624993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РАБОЧИХ, СЛУЖАЩИХ)</w:t>
      </w:r>
    </w:p>
    <w:p w14:paraId="68AD5C20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Подготовка работников по организации обслуживания пассажирских перевозок воздушным транспортом. </w:t>
      </w:r>
    </w:p>
    <w:p w14:paraId="5DB41BA7" w14:textId="77777777" w:rsidR="00AD633E" w:rsidRPr="005D7168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5D716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44E3AA38" w14:textId="77777777" w:rsidR="001E6651" w:rsidRPr="00A97DCD" w:rsidRDefault="001E6651" w:rsidP="001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6D05F817" w14:textId="77777777" w:rsidR="001E6651" w:rsidRPr="00B37E78" w:rsidRDefault="001E6651" w:rsidP="001E6651">
      <w:pPr>
        <w:keepNext/>
        <w:keepLines/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left="-426"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B37E7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УЧЕБНО-МЕТОДИЧЕСКИЕ МАТЕРИАЛЫ</w:t>
      </w:r>
    </w:p>
    <w:p w14:paraId="190B6AB7" w14:textId="77777777"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Международные документы</w:t>
      </w:r>
    </w:p>
    <w:p w14:paraId="6609B8BB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Приложение 18 к Конвенции о международной гражданской авиации «Безопасная перевозка опасных грузов по воздуху». ИКАО;</w:t>
      </w:r>
    </w:p>
    <w:p w14:paraId="1E00DE5D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Технические инструкции по безопасной перевозке опасных грузов по воздуху. ИКАО Doc </w:t>
      </w:r>
      <w:bookmarkStart w:id="4" w:name="_Hlk151634012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9284</w:t>
      </w:r>
      <w:bookmarkEnd w:id="4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.</w:t>
      </w:r>
    </w:p>
    <w:p w14:paraId="225F5600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bookmarkStart w:id="5" w:name="_Hlk151634127"/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по основанному на компетенциях подходу к подготовке и оценке персонала в области опасных грузов. ИКАО Doc 10147. </w:t>
      </w:r>
    </w:p>
    <w:p w14:paraId="3E730B07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Правила аэронавигационного обслуживания «Подготовка персонала». ИКАО Doc 9868. </w:t>
      </w:r>
    </w:p>
    <w:p w14:paraId="5E7ADAE4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Руководства в отношении подготовки в области опасных грузов - подход, основанный на квалификационной подготовке и оценке (COMPETENCY-BASED TRAINING AND ASSESSMENT). ИАТА. </w:t>
      </w:r>
    </w:p>
    <w:bookmarkEnd w:id="5"/>
    <w:p w14:paraId="2A2C4461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Инструкция о порядке действий в аварийной обстановке в случае инцидентов, связанных с опасными грузами, на воздушных судах. ИКАО Doc 9481. </w:t>
      </w:r>
    </w:p>
    <w:p w14:paraId="7F48181F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Программа подготовки персонала для перевозки опасных грузов. Книга 2. «Диспетчеры службы грузоперевозок и летные экипажи». ИКАО (Doc 9375).</w:t>
      </w:r>
    </w:p>
    <w:p w14:paraId="0BD26A21" w14:textId="77777777" w:rsidR="001E6651" w:rsidRPr="00B37E78" w:rsidRDefault="001E6651" w:rsidP="001E6651">
      <w:pPr>
        <w:tabs>
          <w:tab w:val="left" w:pos="284"/>
          <w:tab w:val="left" w:pos="426"/>
          <w:tab w:val="left" w:pos="709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Нормативные правовые акты Российской Федерации</w:t>
      </w:r>
    </w:p>
    <w:p w14:paraId="223E3A0C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Федеральный закон РФ от 19.03.1997 г. № 60-ФЗ «Воздушный кодекс Российской Федерации»; </w:t>
      </w:r>
    </w:p>
    <w:p w14:paraId="4845B1D4" w14:textId="77777777" w:rsidR="001E6651" w:rsidRPr="00B37E78" w:rsidRDefault="001E6651" w:rsidP="001E6651">
      <w:pPr>
        <w:tabs>
          <w:tab w:val="left" w:pos="284"/>
          <w:tab w:val="left" w:pos="426"/>
          <w:tab w:val="left" w:pos="993"/>
        </w:tabs>
        <w:suppressAutoHyphens/>
        <w:autoSpaceDN w:val="0"/>
        <w:spacing w:before="120"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 w:bidi="ru-RU"/>
        </w:rPr>
        <w:t>Ведомственные нормативные документы.</w:t>
      </w:r>
    </w:p>
    <w:p w14:paraId="34C3F931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«Правила перевозки опасных грузов воздушными судами гражданской авиации», утвержденные приказом Минтранса РФ от 5 .09.2008 г. № 141;</w:t>
      </w:r>
    </w:p>
    <w:p w14:paraId="5D3BAB35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авиации», утвержденные приказом Минтранса РФ от 12.09.2008 г. № 147;</w:t>
      </w:r>
    </w:p>
    <w:p w14:paraId="55240B5C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«Подготовка и выполнение полетов в гражданской авиации Российской Федерации», утвержденные приказом Минтранса РФ от 31.07.2009 г. № 128;</w:t>
      </w:r>
    </w:p>
    <w:p w14:paraId="62D4B2F8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утвержденные приказом Минтранса РФ от 28.06.2007 г. № 82.</w:t>
      </w:r>
    </w:p>
    <w:p w14:paraId="14E2B92D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«Перечень специалистов авиационного персонала гражданской авиации Российской Федерации», утверждённый приказом Минтранса РФ от 19.10.2022 г. № 419;</w:t>
      </w:r>
    </w:p>
    <w:p w14:paraId="58E6A819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Профессионального стандарта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«Специалист транспортной безопасности на воздушном транспорте гражданской авиации», утвержденного приказом Министерства труда и социальной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защиты РФ от 13.04.2021 г. № 235н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;</w:t>
      </w:r>
    </w:p>
    <w:p w14:paraId="23CB9C21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</w:pP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«Требований к знаниям, умениям, навыкам сил обеспечения транспортной безопасности, …», утвержденные приказом Минтранса РФ от 21.08.2014 г. № 231;</w:t>
      </w:r>
    </w:p>
    <w:p w14:paraId="553157AF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«Требования к знаниям, умениям, навыкам сил обеспечения транспортной безопасности,…»,  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>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России от 4.04. 2025 г. № 119;</w:t>
      </w:r>
    </w:p>
    <w:p w14:paraId="60FDA92B" w14:textId="77777777" w:rsidR="001E6651" w:rsidRPr="00B37E78" w:rsidRDefault="001E6651" w:rsidP="001E6651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after="0" w:line="276" w:lineRule="auto"/>
        <w:ind w:left="-426" w:firstLine="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</w:pP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>«Правила проведения досмотра, дополнительного досмотра, повторного досмотра в целях обеспечения транспортной безопасности»,</w:t>
      </w:r>
      <w:r w:rsidRPr="00B37E78">
        <w:rPr>
          <w:rFonts w:ascii="Times New Roman" w:eastAsia="Calibri" w:hAnsi="Times New Roman" w:cs="Times New Roman"/>
          <w:kern w:val="3"/>
          <w:sz w:val="24"/>
          <w:szCs w:val="24"/>
          <w:lang w:eastAsia="ru-RU" w:bidi="ru-RU"/>
        </w:rPr>
        <w:t xml:space="preserve"> утвержденные приказом</w:t>
      </w:r>
      <w:r w:rsidRPr="00B37E78">
        <w:rPr>
          <w:rFonts w:ascii="Times New Roman" w:eastAsia="Calibri" w:hAnsi="Times New Roman" w:cs="Times New Roman"/>
          <w:bCs/>
          <w:kern w:val="3"/>
          <w:sz w:val="24"/>
          <w:szCs w:val="24"/>
          <w:lang w:eastAsia="ru-RU"/>
        </w:rPr>
        <w:t xml:space="preserve"> Минтранса РФ от 04.02.2025 №34. </w:t>
      </w:r>
    </w:p>
    <w:p w14:paraId="7E4FB33B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59B8"/>
    <w:multiLevelType w:val="hybridMultilevel"/>
    <w:tmpl w:val="F5AEC6F2"/>
    <w:lvl w:ilvl="0" w:tplc="03C61CB6">
      <w:start w:val="1"/>
      <w:numFmt w:val="decimal"/>
      <w:lvlText w:val="%1."/>
      <w:lvlJc w:val="left"/>
      <w:pPr>
        <w:ind w:left="909" w:hanging="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51"/>
    <w:rsid w:val="001E6651"/>
    <w:rsid w:val="0065343B"/>
    <w:rsid w:val="00A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858D"/>
  <w15:chartTrackingRefBased/>
  <w15:docId w15:val="{16C630AD-6640-4355-B499-BAC421B0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2</cp:revision>
  <dcterms:created xsi:type="dcterms:W3CDTF">2025-07-13T13:17:00Z</dcterms:created>
  <dcterms:modified xsi:type="dcterms:W3CDTF">2025-07-14T08:22:00Z</dcterms:modified>
</cp:coreProperties>
</file>